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11EB87">
      <w:pPr>
        <w:spacing w:line="500" w:lineRule="exact"/>
        <w:rPr>
          <w:rFonts w:ascii="Times New Roman" w:hAnsi="Times New Roman" w:eastAsia="楷体" w:cs="Times New Roman"/>
          <w:bCs/>
          <w:color w:val="000000"/>
          <w:kern w:val="0"/>
          <w:sz w:val="28"/>
          <w:szCs w:val="28"/>
          <w:lang w:val="zh-CN"/>
        </w:rPr>
      </w:pPr>
      <w:r>
        <w:rPr>
          <w:rFonts w:ascii="Times New Roman" w:hAnsi="Times New Roman" w:eastAsia="楷体" w:cs="Times New Roman"/>
          <w:bCs/>
          <w:color w:val="000000"/>
          <w:kern w:val="0"/>
          <w:sz w:val="28"/>
          <w:szCs w:val="28"/>
          <w:lang w:val="zh-CN"/>
        </w:rPr>
        <w:t>附件</w:t>
      </w:r>
      <w:r>
        <w:rPr>
          <w:rFonts w:ascii="Times New Roman" w:hAnsi="Times New Roman" w:eastAsia="楷体" w:cs="Times New Roman"/>
          <w:bCs/>
          <w:color w:val="000000"/>
          <w:kern w:val="0"/>
          <w:sz w:val="28"/>
          <w:szCs w:val="28"/>
        </w:rPr>
        <w:t>1</w:t>
      </w:r>
    </w:p>
    <w:p w14:paraId="2D7CA15D">
      <w:pPr>
        <w:widowControl/>
        <w:spacing w:after="312" w:afterLines="100" w:line="500" w:lineRule="exact"/>
        <w:jc w:val="center"/>
        <w:rPr>
          <w:rFonts w:ascii="Times New Roman" w:hAnsi="Times New Roman" w:eastAsia="方正小标宋_GBK" w:cs="Times New Roman"/>
          <w:color w:val="221E1F"/>
          <w:kern w:val="0"/>
          <w:sz w:val="36"/>
          <w:szCs w:val="36"/>
          <w:u w:color="000000"/>
        </w:rPr>
      </w:pPr>
      <w:r>
        <w:rPr>
          <w:rFonts w:ascii="Times New Roman" w:hAnsi="Times New Roman" w:eastAsia="方正小标宋_GBK" w:cs="Times New Roman"/>
          <w:color w:val="221E1F"/>
          <w:kern w:val="0"/>
          <w:sz w:val="36"/>
          <w:szCs w:val="36"/>
          <w:u w:color="000000"/>
        </w:rPr>
        <w:t>2024年度江苏省好新闻（媒体融合）推荐作品目录</w:t>
      </w:r>
    </w:p>
    <w:tbl>
      <w:tblPr>
        <w:tblStyle w:val="6"/>
        <w:tblpPr w:leftFromText="180" w:rightFromText="180" w:vertAnchor="page" w:horzAnchor="page" w:tblpXSpec="center" w:tblpY="3488"/>
        <w:tblOverlap w:val="never"/>
        <w:tblW w:w="1003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0"/>
        <w:gridCol w:w="1057"/>
        <w:gridCol w:w="1606"/>
        <w:gridCol w:w="1290"/>
        <w:gridCol w:w="1260"/>
        <w:gridCol w:w="1030"/>
        <w:gridCol w:w="380"/>
        <w:gridCol w:w="610"/>
        <w:gridCol w:w="1070"/>
        <w:gridCol w:w="915"/>
      </w:tblGrid>
      <w:tr w14:paraId="3F011A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60" w:hRule="atLeast"/>
          <w:jc w:val="center"/>
        </w:trPr>
        <w:tc>
          <w:tcPr>
            <w:tcW w:w="820" w:type="dxa"/>
          </w:tcPr>
          <w:p w14:paraId="651B546C">
            <w:pPr>
              <w:pStyle w:val="13"/>
              <w:widowControl/>
              <w:spacing w:before="214"/>
              <w:ind w:left="126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序号</w:t>
            </w:r>
          </w:p>
        </w:tc>
        <w:tc>
          <w:tcPr>
            <w:tcW w:w="2663" w:type="dxa"/>
            <w:gridSpan w:val="2"/>
          </w:tcPr>
          <w:p w14:paraId="1A75B431">
            <w:pPr>
              <w:pStyle w:val="13"/>
              <w:widowControl/>
              <w:spacing w:before="214"/>
              <w:ind w:left="856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作品标题</w:t>
            </w:r>
          </w:p>
        </w:tc>
        <w:tc>
          <w:tcPr>
            <w:tcW w:w="1290" w:type="dxa"/>
          </w:tcPr>
          <w:p w14:paraId="5790A260">
            <w:pPr>
              <w:pStyle w:val="13"/>
              <w:widowControl/>
              <w:spacing w:before="214"/>
              <w:ind w:left="148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参评项目</w:t>
            </w:r>
          </w:p>
        </w:tc>
        <w:tc>
          <w:tcPr>
            <w:tcW w:w="1260" w:type="dxa"/>
          </w:tcPr>
          <w:p w14:paraId="20B50F3A">
            <w:pPr>
              <w:pStyle w:val="13"/>
              <w:widowControl/>
              <w:spacing w:before="24" w:line="387" w:lineRule="exact"/>
              <w:ind w:left="41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字数</w:t>
            </w:r>
          </w:p>
          <w:p w14:paraId="2882FB7A">
            <w:pPr>
              <w:pStyle w:val="13"/>
              <w:widowControl/>
              <w:spacing w:line="329" w:lineRule="exact"/>
              <w:ind w:left="100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（时长）</w:t>
            </w:r>
          </w:p>
        </w:tc>
        <w:tc>
          <w:tcPr>
            <w:tcW w:w="1410" w:type="dxa"/>
            <w:gridSpan w:val="2"/>
          </w:tcPr>
          <w:p w14:paraId="03458A55">
            <w:pPr>
              <w:pStyle w:val="13"/>
              <w:widowControl/>
              <w:spacing w:before="214"/>
              <w:ind w:left="134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作者姓名</w:t>
            </w:r>
          </w:p>
        </w:tc>
        <w:tc>
          <w:tcPr>
            <w:tcW w:w="1680" w:type="dxa"/>
            <w:gridSpan w:val="2"/>
          </w:tcPr>
          <w:p w14:paraId="17E3D708">
            <w:pPr>
              <w:pStyle w:val="13"/>
              <w:widowControl/>
              <w:spacing w:before="214"/>
              <w:ind w:left="114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推荐单位</w:t>
            </w:r>
          </w:p>
        </w:tc>
        <w:tc>
          <w:tcPr>
            <w:tcW w:w="915" w:type="dxa"/>
          </w:tcPr>
          <w:p w14:paraId="3AF05C06">
            <w:pPr>
              <w:pStyle w:val="13"/>
              <w:widowControl/>
              <w:spacing w:before="214"/>
              <w:ind w:left="157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备注</w:t>
            </w:r>
          </w:p>
        </w:tc>
      </w:tr>
      <w:tr w14:paraId="0C6DA3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20" w:type="dxa"/>
          </w:tcPr>
          <w:p w14:paraId="363343C7">
            <w:pPr>
              <w:pStyle w:val="13"/>
              <w:widowControl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2663" w:type="dxa"/>
            <w:gridSpan w:val="2"/>
            <w:vAlign w:val="center"/>
          </w:tcPr>
          <w:p w14:paraId="220D09D8">
            <w:pPr>
              <w:pStyle w:val="13"/>
              <w:widowControl/>
              <w:rPr>
                <w:rFonts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</w:rPr>
              <w:t>互动视频H5｜32+</w:t>
            </w:r>
          </w:p>
        </w:tc>
        <w:tc>
          <w:tcPr>
            <w:tcW w:w="1290" w:type="dxa"/>
            <w:vAlign w:val="center"/>
          </w:tcPr>
          <w:p w14:paraId="28401DBF">
            <w:pPr>
              <w:pStyle w:val="13"/>
              <w:widowControl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融合报道</w:t>
            </w:r>
          </w:p>
        </w:tc>
        <w:tc>
          <w:tcPr>
            <w:tcW w:w="1260" w:type="dxa"/>
            <w:vAlign w:val="center"/>
          </w:tcPr>
          <w:p w14:paraId="4D17FD71">
            <w:pPr>
              <w:pStyle w:val="13"/>
              <w:widowControl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31D8C20D">
            <w:pPr>
              <w:pStyle w:val="13"/>
              <w:widowControl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作者：张宏亮、杨洋、胡晓月、过志林、王双达、杨甜婧、智兆良、李昊烨、李文月、化环环、张璐、汪薇、郑子琦、缪雨凡、佘烨、张雪纯、陈景祎、邓佩晟</w:t>
            </w:r>
            <w:r>
              <w:rPr>
                <w:rFonts w:hint="eastAsia" w:ascii="宋体" w:hAnsi="宋体" w:eastAsia="宋体" w:cs="宋体"/>
                <w:szCs w:val="21"/>
              </w:rPr>
              <w:tab/>
            </w:r>
          </w:p>
          <w:p w14:paraId="244E8019">
            <w:pPr>
              <w:pStyle w:val="13"/>
              <w:widowControl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编辑：任松筠、任晓润、戴六华、陈雨、张鑫鑫、刘敏、王连琦、张宇晨</w:t>
            </w:r>
          </w:p>
        </w:tc>
        <w:tc>
          <w:tcPr>
            <w:tcW w:w="1680" w:type="dxa"/>
            <w:gridSpan w:val="2"/>
            <w:vAlign w:val="center"/>
          </w:tcPr>
          <w:p w14:paraId="3F5E42B4">
            <w:pPr>
              <w:pStyle w:val="13"/>
              <w:widowControl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南京广播电视集团</w:t>
            </w:r>
          </w:p>
        </w:tc>
        <w:tc>
          <w:tcPr>
            <w:tcW w:w="915" w:type="dxa"/>
            <w:vAlign w:val="center"/>
          </w:tcPr>
          <w:p w14:paraId="76A0DDC9">
            <w:pPr>
              <w:pStyle w:val="13"/>
              <w:widowControl/>
              <w:rPr>
                <w:rFonts w:ascii="宋体" w:hAnsi="宋体" w:eastAsia="宋体" w:cs="宋体"/>
                <w:szCs w:val="21"/>
              </w:rPr>
            </w:pPr>
          </w:p>
        </w:tc>
      </w:tr>
      <w:tr w14:paraId="24D8EA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20" w:type="dxa"/>
          </w:tcPr>
          <w:p w14:paraId="71C7CAA0">
            <w:pPr>
              <w:pStyle w:val="13"/>
              <w:widowControl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2663" w:type="dxa"/>
            <w:gridSpan w:val="2"/>
          </w:tcPr>
          <w:p w14:paraId="119CF0AA">
            <w:pPr>
              <w:pStyle w:val="13"/>
              <w:widowControl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290" w:type="dxa"/>
          </w:tcPr>
          <w:p w14:paraId="0C3BA3AC">
            <w:pPr>
              <w:pStyle w:val="13"/>
              <w:widowControl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80DFCE">
            <w:pPr>
              <w:pStyle w:val="13"/>
              <w:widowControl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14:paraId="1A975017">
            <w:pPr>
              <w:pStyle w:val="13"/>
              <w:widowControl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680" w:type="dxa"/>
            <w:gridSpan w:val="2"/>
          </w:tcPr>
          <w:p w14:paraId="07ECC61C">
            <w:pPr>
              <w:pStyle w:val="13"/>
              <w:widowControl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915" w:type="dxa"/>
          </w:tcPr>
          <w:p w14:paraId="11B74721">
            <w:pPr>
              <w:pStyle w:val="13"/>
              <w:widowControl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</w:tc>
      </w:tr>
      <w:tr w14:paraId="2C4E6A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3" w:hRule="atLeast"/>
          <w:jc w:val="center"/>
        </w:trPr>
        <w:tc>
          <w:tcPr>
            <w:tcW w:w="820" w:type="dxa"/>
            <w:vAlign w:val="center"/>
          </w:tcPr>
          <w:p w14:paraId="438B63FF">
            <w:pPr>
              <w:pStyle w:val="13"/>
              <w:widowControl/>
              <w:spacing w:line="208" w:lineRule="auto"/>
              <w:ind w:left="126" w:right="115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报送单位意见</w:t>
            </w:r>
          </w:p>
        </w:tc>
        <w:tc>
          <w:tcPr>
            <w:tcW w:w="9218" w:type="dxa"/>
            <w:gridSpan w:val="9"/>
          </w:tcPr>
          <w:p w14:paraId="68BB0978">
            <w:pPr>
              <w:pStyle w:val="13"/>
              <w:widowControl/>
              <w:rPr>
                <w:rFonts w:ascii="Times New Roman" w:hAnsi="Times New Roman" w:eastAsia="方正仿宋_GBK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  <w:lang w:val="en-US"/>
              </w:rPr>
              <w:t xml:space="preserve">                </w:t>
            </w:r>
          </w:p>
          <w:p w14:paraId="7922E6B5">
            <w:pPr>
              <w:pStyle w:val="13"/>
              <w:widowControl/>
              <w:ind w:left="108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单位</w:t>
            </w:r>
            <w:r>
              <w:rPr>
                <w:rFonts w:ascii="Times New Roman" w:hAnsi="Times New Roman" w:eastAsia="方正仿宋_GBK" w:cs="Times New Roman"/>
                <w:sz w:val="28"/>
                <w:szCs w:val="28"/>
                <w:lang w:val="en-US"/>
              </w:rPr>
              <w:t>主要</w:t>
            </w: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负责人签名：</w:t>
            </w:r>
          </w:p>
          <w:p w14:paraId="6BABC0B5">
            <w:pPr>
              <w:pStyle w:val="13"/>
              <w:widowControl/>
              <w:ind w:left="108"/>
              <w:jc w:val="right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  <w:lang w:val="en-US"/>
              </w:rPr>
              <w:t xml:space="preserve">               </w:t>
            </w: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（盖单位公章）</w:t>
            </w:r>
          </w:p>
          <w:p w14:paraId="42665BC0">
            <w:pPr>
              <w:pStyle w:val="13"/>
              <w:widowControl/>
              <w:ind w:left="108"/>
              <w:jc w:val="right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年</w:t>
            </w:r>
            <w:r>
              <w:rPr>
                <w:rFonts w:ascii="Times New Roman" w:hAnsi="Times New Roman" w:eastAsia="方正仿宋_GBK" w:cs="Times New Roman"/>
                <w:sz w:val="28"/>
                <w:szCs w:val="28"/>
                <w:lang w:val="en-US"/>
              </w:rPr>
              <w:t xml:space="preserve">    </w:t>
            </w: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月</w:t>
            </w:r>
            <w:r>
              <w:rPr>
                <w:rFonts w:ascii="Times New Roman" w:hAnsi="Times New Roman" w:eastAsia="方正仿宋_GBK" w:cs="Times New Roman"/>
                <w:sz w:val="28"/>
                <w:szCs w:val="28"/>
                <w:lang w:val="en-US"/>
              </w:rPr>
              <w:t xml:space="preserve">   </w:t>
            </w:r>
            <w:r>
              <w:rPr>
                <w:rFonts w:ascii="Times New Roman" w:hAnsi="Times New Roman" w:eastAsia="方正仿宋_GBK" w:cs="Times New Roman"/>
                <w:w w:val="115"/>
                <w:sz w:val="28"/>
                <w:szCs w:val="28"/>
              </w:rPr>
              <w:t>日</w:t>
            </w:r>
          </w:p>
        </w:tc>
      </w:tr>
      <w:tr w14:paraId="34D166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  <w:jc w:val="center"/>
        </w:trPr>
        <w:tc>
          <w:tcPr>
            <w:tcW w:w="1877" w:type="dxa"/>
            <w:gridSpan w:val="2"/>
          </w:tcPr>
          <w:p w14:paraId="10B4C302">
            <w:pPr>
              <w:pStyle w:val="13"/>
              <w:widowControl/>
              <w:spacing w:before="132"/>
              <w:ind w:left="107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联系人</w:t>
            </w:r>
          </w:p>
        </w:tc>
        <w:tc>
          <w:tcPr>
            <w:tcW w:w="1606" w:type="dxa"/>
          </w:tcPr>
          <w:p w14:paraId="123FEB3B">
            <w:pPr>
              <w:pStyle w:val="13"/>
              <w:widowControl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290" w:type="dxa"/>
          </w:tcPr>
          <w:p w14:paraId="30524434">
            <w:pPr>
              <w:pStyle w:val="13"/>
              <w:widowControl/>
              <w:spacing w:before="132"/>
              <w:ind w:left="111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电话</w:t>
            </w:r>
          </w:p>
        </w:tc>
        <w:tc>
          <w:tcPr>
            <w:tcW w:w="2290" w:type="dxa"/>
            <w:gridSpan w:val="2"/>
          </w:tcPr>
          <w:p w14:paraId="5F11263A">
            <w:pPr>
              <w:pStyle w:val="13"/>
              <w:widowControl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4536EA57">
            <w:pPr>
              <w:pStyle w:val="13"/>
              <w:widowControl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手机</w:t>
            </w:r>
          </w:p>
        </w:tc>
        <w:tc>
          <w:tcPr>
            <w:tcW w:w="1985" w:type="dxa"/>
            <w:gridSpan w:val="2"/>
          </w:tcPr>
          <w:p w14:paraId="075BDBBF">
            <w:pPr>
              <w:pStyle w:val="13"/>
              <w:widowControl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</w:tc>
      </w:tr>
      <w:tr w14:paraId="4C3512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  <w:jc w:val="center"/>
        </w:trPr>
        <w:tc>
          <w:tcPr>
            <w:tcW w:w="1877" w:type="dxa"/>
            <w:gridSpan w:val="2"/>
          </w:tcPr>
          <w:p w14:paraId="016F1331">
            <w:pPr>
              <w:pStyle w:val="13"/>
              <w:widowControl/>
              <w:spacing w:before="161"/>
              <w:ind w:left="107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联系人地址</w:t>
            </w:r>
          </w:p>
        </w:tc>
        <w:tc>
          <w:tcPr>
            <w:tcW w:w="5186" w:type="dxa"/>
            <w:gridSpan w:val="4"/>
          </w:tcPr>
          <w:p w14:paraId="7E2D518F">
            <w:pPr>
              <w:pStyle w:val="13"/>
              <w:widowControl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4E80656F">
            <w:pPr>
              <w:pStyle w:val="13"/>
              <w:widowControl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邮编</w:t>
            </w:r>
          </w:p>
        </w:tc>
        <w:tc>
          <w:tcPr>
            <w:tcW w:w="1985" w:type="dxa"/>
            <w:gridSpan w:val="2"/>
          </w:tcPr>
          <w:p w14:paraId="161063DC">
            <w:pPr>
              <w:pStyle w:val="13"/>
              <w:widowControl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</w:tc>
      </w:tr>
    </w:tbl>
    <w:p w14:paraId="4393DCAD">
      <w:pPr>
        <w:spacing w:line="540" w:lineRule="exact"/>
        <w:rPr>
          <w:rFonts w:ascii="Times New Roman" w:hAnsi="Times New Roman" w:eastAsia="楷体" w:cs="Times New Roman"/>
          <w:bCs/>
          <w:color w:val="000000"/>
          <w:kern w:val="0"/>
          <w:sz w:val="28"/>
          <w:szCs w:val="28"/>
          <w:lang w:val="zh-CN"/>
        </w:rPr>
        <w:sectPr>
          <w:headerReference r:id="rId3" w:type="default"/>
          <w:footerReference r:id="rId4" w:type="default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</w:p>
    <w:p w14:paraId="79770CCE">
      <w:pPr>
        <w:spacing w:line="540" w:lineRule="exact"/>
        <w:rPr>
          <w:rFonts w:ascii="Times New Roman" w:hAnsi="Times New Roman" w:eastAsia="楷体" w:cs="Times New Roman"/>
          <w:bCs/>
          <w:color w:val="000000"/>
          <w:kern w:val="0"/>
          <w:sz w:val="28"/>
          <w:szCs w:val="28"/>
          <w:lang w:val="zh-CN"/>
        </w:rPr>
      </w:pPr>
    </w:p>
    <w:p w14:paraId="177A4A0A">
      <w:pPr>
        <w:widowControl/>
        <w:spacing w:after="312" w:afterLines="100" w:line="540" w:lineRule="exact"/>
        <w:jc w:val="center"/>
        <w:rPr>
          <w:rFonts w:ascii="Times New Roman" w:hAnsi="Times New Roman" w:eastAsia="方正小标宋_GBK" w:cs="Times New Roman"/>
          <w:color w:val="221E1F"/>
          <w:kern w:val="0"/>
          <w:sz w:val="36"/>
          <w:szCs w:val="36"/>
          <w:u w:color="000000"/>
        </w:rPr>
      </w:pPr>
      <w:r>
        <w:rPr>
          <w:rFonts w:ascii="Times New Roman" w:hAnsi="Times New Roman" w:eastAsia="方正小标宋_GBK" w:cs="Times New Roman"/>
          <w:color w:val="221E1F"/>
          <w:kern w:val="0"/>
          <w:sz w:val="36"/>
          <w:szCs w:val="36"/>
          <w:u w:color="000000"/>
        </w:rPr>
        <w:t>2024年度江苏省好新闻（媒体融合）参评作品推荐表</w:t>
      </w:r>
    </w:p>
    <w:tbl>
      <w:tblPr>
        <w:tblStyle w:val="6"/>
        <w:tblpPr w:leftFromText="180" w:rightFromText="180" w:vertAnchor="page" w:horzAnchor="page" w:tblpXSpec="center" w:tblpY="3497"/>
        <w:tblOverlap w:val="never"/>
        <w:tblW w:w="1009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5"/>
        <w:gridCol w:w="1347"/>
        <w:gridCol w:w="2017"/>
        <w:gridCol w:w="1545"/>
        <w:gridCol w:w="1320"/>
        <w:gridCol w:w="2319"/>
      </w:tblGrid>
      <w:tr w14:paraId="107DAF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27" w:hRule="atLeast"/>
          <w:jc w:val="center"/>
        </w:trPr>
        <w:tc>
          <w:tcPr>
            <w:tcW w:w="1545" w:type="dxa"/>
            <w:vAlign w:val="center"/>
          </w:tcPr>
          <w:p w14:paraId="07E799FF">
            <w:pPr>
              <w:pStyle w:val="13"/>
              <w:spacing w:line="320" w:lineRule="exact"/>
              <w:jc w:val="center"/>
              <w:rPr>
                <w:rFonts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8"/>
              </w:rPr>
              <w:t>作品标题</w:t>
            </w:r>
          </w:p>
        </w:tc>
        <w:tc>
          <w:tcPr>
            <w:tcW w:w="4909" w:type="dxa"/>
            <w:gridSpan w:val="3"/>
            <w:vAlign w:val="center"/>
          </w:tcPr>
          <w:p w14:paraId="36B466FE">
            <w:pPr>
              <w:spacing w:line="380" w:lineRule="exact"/>
              <w:jc w:val="center"/>
              <w:rPr>
                <w:rFonts w:ascii="Times New Roman" w:hAnsi="Times New Roman" w:eastAsia="方正仿宋_GBK" w:cs="Times New Roman"/>
                <w:sz w:val="2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互动视频H5｜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32+</w:t>
            </w:r>
          </w:p>
        </w:tc>
        <w:tc>
          <w:tcPr>
            <w:tcW w:w="1320" w:type="dxa"/>
            <w:vAlign w:val="center"/>
          </w:tcPr>
          <w:p w14:paraId="20411019">
            <w:pPr>
              <w:pStyle w:val="13"/>
              <w:spacing w:before="48" w:line="320" w:lineRule="exact"/>
              <w:ind w:left="146"/>
              <w:jc w:val="center"/>
              <w:rPr>
                <w:rFonts w:ascii="Times New Roman" w:hAnsi="Times New Roman" w:eastAsia="方正仿宋_GBK" w:cs="Times New Roman"/>
                <w:sz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lang w:val="en-US"/>
              </w:rPr>
              <w:t>评选项目</w:t>
            </w:r>
          </w:p>
        </w:tc>
        <w:tc>
          <w:tcPr>
            <w:tcW w:w="2319" w:type="dxa"/>
            <w:vAlign w:val="center"/>
          </w:tcPr>
          <w:p w14:paraId="72CD930E">
            <w:pPr>
              <w:pStyle w:val="13"/>
              <w:spacing w:line="320" w:lineRule="exact"/>
              <w:jc w:val="center"/>
              <w:rPr>
                <w:rFonts w:ascii="Times New Roman" w:hAnsi="Times New Roman" w:eastAsia="方正仿宋_GBK" w:cs="Times New Roman"/>
                <w:sz w:val="22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bidi="ar-SA"/>
              </w:rPr>
              <w:t>融合报道</w:t>
            </w:r>
          </w:p>
        </w:tc>
      </w:tr>
      <w:tr w14:paraId="08F770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8" w:hRule="atLeast"/>
          <w:jc w:val="center"/>
        </w:trPr>
        <w:tc>
          <w:tcPr>
            <w:tcW w:w="1545" w:type="dxa"/>
            <w:vAlign w:val="center"/>
          </w:tcPr>
          <w:p w14:paraId="6E56EFAF">
            <w:pPr>
              <w:spacing w:line="320" w:lineRule="exact"/>
              <w:jc w:val="center"/>
              <w:rPr>
                <w:rFonts w:ascii="Times New Roman" w:hAnsi="Times New Roman" w:eastAsia="方正仿宋_GBK" w:cs="Times New Roman"/>
                <w:spacing w:val="-12"/>
                <w:sz w:val="28"/>
                <w:szCs w:val="28"/>
                <w:lang w:val="zh-TW" w:eastAsia="zh-TW"/>
              </w:rPr>
            </w:pPr>
            <w:r>
              <w:rPr>
                <w:rFonts w:ascii="Times New Roman" w:hAnsi="Times New Roman" w:eastAsia="方正仿宋_GBK" w:cs="Times New Roman"/>
                <w:spacing w:val="-12"/>
                <w:sz w:val="28"/>
                <w:szCs w:val="28"/>
              </w:rPr>
              <w:t>专门项</w:t>
            </w:r>
            <w:r>
              <w:rPr>
                <w:rFonts w:ascii="Times New Roman" w:hAnsi="Times New Roman" w:eastAsia="方正仿宋_GBK" w:cs="Times New Roman"/>
                <w:spacing w:val="-12"/>
                <w:sz w:val="28"/>
                <w:szCs w:val="28"/>
                <w:lang w:val="zh-TW" w:eastAsia="zh-TW"/>
              </w:rPr>
              <w:t>类别</w:t>
            </w:r>
          </w:p>
          <w:p w14:paraId="0588FEC8">
            <w:pPr>
              <w:spacing w:line="320" w:lineRule="exact"/>
              <w:jc w:val="center"/>
              <w:rPr>
                <w:rFonts w:ascii="Times New Roman" w:hAnsi="Times New Roman" w:eastAsia="方正仿宋_GBK" w:cs="Times New Roman"/>
                <w:spacing w:val="-12"/>
                <w:sz w:val="28"/>
                <w:szCs w:val="28"/>
                <w:lang w:val="zh-TW"/>
              </w:rPr>
            </w:pPr>
            <w:r>
              <w:rPr>
                <w:rFonts w:ascii="Times New Roman" w:hAnsi="Times New Roman" w:eastAsia="方正仿宋_GBK" w:cs="Times New Roman"/>
                <w:color w:val="262626" w:themeColor="text1" w:themeTint="D9"/>
                <w:spacing w:val="-12"/>
                <w:szCs w:val="21"/>
                <w:lang w:val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（</w:t>
            </w:r>
            <w:r>
              <w:rPr>
                <w:rFonts w:ascii="Times New Roman" w:hAnsi="Times New Roman" w:eastAsia="方正仿宋_GBK" w:cs="Times New Roman"/>
                <w:color w:val="262626" w:themeColor="text1" w:themeTint="D9"/>
                <w:spacing w:val="-12"/>
                <w:szCs w:val="21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可选填</w:t>
            </w:r>
            <w:r>
              <w:rPr>
                <w:rFonts w:ascii="Times New Roman" w:hAnsi="Times New Roman" w:eastAsia="方正仿宋_GBK" w:cs="Times New Roman"/>
                <w:color w:val="262626" w:themeColor="text1" w:themeTint="D9"/>
                <w:spacing w:val="-12"/>
                <w:szCs w:val="21"/>
                <w:lang w:val="zh-TW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）</w:t>
            </w:r>
          </w:p>
        </w:tc>
        <w:tc>
          <w:tcPr>
            <w:tcW w:w="4909" w:type="dxa"/>
            <w:gridSpan w:val="3"/>
            <w:vAlign w:val="center"/>
          </w:tcPr>
          <w:p w14:paraId="30C5A29A">
            <w:pPr>
              <w:spacing w:line="320" w:lineRule="exact"/>
              <w:ind w:firstLine="240" w:firstLineChars="100"/>
              <w:jc w:val="left"/>
              <w:rPr>
                <w:rFonts w:ascii="Times New Roman" w:hAnsi="Times New Roman" w:eastAsia="方正楷体_GBK" w:cs="Times New Roman"/>
                <w:sz w:val="24"/>
                <w:szCs w:val="24"/>
              </w:rPr>
            </w:pPr>
            <w:r>
              <w:rPr>
                <w:rFonts w:ascii="Times New Roman" w:hAnsi="Times New Roman" w:eastAsia="方正楷体_GBK" w:cs="Times New Roman"/>
                <w:sz w:val="24"/>
                <w:szCs w:val="24"/>
              </w:rPr>
              <w:t>重大主题报道（</w:t>
            </w:r>
            <w:r>
              <w:rPr>
                <w:rFonts w:hint="eastAsia" w:ascii="Times New Roman" w:hAnsi="Times New Roman" w:eastAsia="方正楷体_GBK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方正楷体_GBK" w:cs="Times New Roman"/>
                <w:sz w:val="24"/>
                <w:szCs w:val="24"/>
              </w:rPr>
              <w:t>）  国际传播（  ）</w:t>
            </w:r>
          </w:p>
          <w:p w14:paraId="2180A80D">
            <w:pPr>
              <w:spacing w:line="320" w:lineRule="exact"/>
              <w:ind w:firstLine="240" w:firstLineChars="100"/>
              <w:jc w:val="left"/>
              <w:rPr>
                <w:rFonts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楷体_GBK" w:cs="Times New Roman"/>
                <w:sz w:val="24"/>
                <w:szCs w:val="24"/>
              </w:rPr>
              <w:t>典型报道（  ）  舆论监督报道（  ）</w:t>
            </w:r>
          </w:p>
        </w:tc>
        <w:tc>
          <w:tcPr>
            <w:tcW w:w="1320" w:type="dxa"/>
            <w:vAlign w:val="center"/>
          </w:tcPr>
          <w:p w14:paraId="4DF1636C">
            <w:pPr>
              <w:spacing w:line="320" w:lineRule="exact"/>
              <w:jc w:val="center"/>
              <w:rPr>
                <w:rFonts w:ascii="Times New Roman" w:hAnsi="Times New Roman" w:eastAsia="方正仿宋_GBK" w:cs="Times New Roman"/>
                <w:sz w:val="28"/>
                <w:lang w:bidi="zh-CN"/>
              </w:rPr>
            </w:pPr>
            <w:r>
              <w:rPr>
                <w:rFonts w:ascii="Times New Roman" w:hAnsi="Times New Roman" w:eastAsia="方正仿宋_GBK" w:cs="Times New Roman"/>
                <w:sz w:val="28"/>
                <w:lang w:bidi="zh-CN"/>
              </w:rPr>
              <w:t>字数</w:t>
            </w:r>
          </w:p>
          <w:p w14:paraId="696785B5">
            <w:pPr>
              <w:spacing w:line="32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sz w:val="24"/>
                <w:szCs w:val="24"/>
                <w:lang w:bidi="zh-CN"/>
              </w:rPr>
              <w:t>（时长）</w:t>
            </w:r>
          </w:p>
        </w:tc>
        <w:tc>
          <w:tcPr>
            <w:tcW w:w="2319" w:type="dxa"/>
            <w:vAlign w:val="center"/>
          </w:tcPr>
          <w:p w14:paraId="0944EE78">
            <w:pPr>
              <w:spacing w:line="180" w:lineRule="exact"/>
              <w:jc w:val="left"/>
              <w:rPr>
                <w:rFonts w:ascii="Times New Roman" w:hAnsi="Times New Roman" w:eastAsia="方正仿宋_GBK" w:cs="Times New Roman"/>
              </w:rPr>
            </w:pPr>
          </w:p>
        </w:tc>
      </w:tr>
      <w:tr w14:paraId="6E5901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  <w:jc w:val="center"/>
        </w:trPr>
        <w:tc>
          <w:tcPr>
            <w:tcW w:w="1545" w:type="dxa"/>
          </w:tcPr>
          <w:p w14:paraId="48D4E2E6">
            <w:pPr>
              <w:pStyle w:val="13"/>
              <w:tabs>
                <w:tab w:val="left" w:pos="520"/>
              </w:tabs>
              <w:spacing w:before="48" w:line="320" w:lineRule="exact"/>
              <w:ind w:left="33"/>
              <w:jc w:val="center"/>
              <w:rPr>
                <w:rFonts w:ascii="Times New Roman" w:hAnsi="Times New Roman" w:eastAsia="方正仿宋_GBK" w:cs="Times New Roman"/>
                <w:sz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</w:rPr>
              <w:t>作</w:t>
            </w:r>
            <w:r>
              <w:rPr>
                <w:rFonts w:ascii="Times New Roman" w:hAnsi="Times New Roman" w:eastAsia="方正仿宋_GBK" w:cs="Times New Roman"/>
                <w:sz w:val="28"/>
              </w:rPr>
              <w:tab/>
            </w:r>
            <w:r>
              <w:rPr>
                <w:rFonts w:ascii="Times New Roman" w:hAnsi="Times New Roman" w:eastAsia="方正仿宋_GBK" w:cs="Times New Roman"/>
                <w:sz w:val="28"/>
                <w:lang w:val="en-US"/>
              </w:rPr>
              <w:t xml:space="preserve">  </w:t>
            </w:r>
            <w:r>
              <w:rPr>
                <w:rFonts w:ascii="Times New Roman" w:hAnsi="Times New Roman" w:eastAsia="方正仿宋_GBK" w:cs="Times New Roman"/>
                <w:sz w:val="28"/>
              </w:rPr>
              <w:t>者</w:t>
            </w:r>
          </w:p>
          <w:p w14:paraId="071479B8">
            <w:pPr>
              <w:pStyle w:val="13"/>
              <w:spacing w:line="320" w:lineRule="exact"/>
              <w:ind w:left="9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>（主创人员）</w:t>
            </w:r>
          </w:p>
        </w:tc>
        <w:tc>
          <w:tcPr>
            <w:tcW w:w="3364" w:type="dxa"/>
            <w:gridSpan w:val="2"/>
            <w:vAlign w:val="center"/>
          </w:tcPr>
          <w:p w14:paraId="17721429">
            <w:pPr>
              <w:pStyle w:val="13"/>
              <w:spacing w:before="5" w:line="320" w:lineRule="exact"/>
              <w:ind w:right="22"/>
              <w:rPr>
                <w:rFonts w:ascii="Times New Roman" w:hAnsi="Times New Roman" w:eastAsia="方正仿宋_GBK" w:cs="Times New Roma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bidi="ar-SA"/>
              </w:rPr>
              <w:t>集体</w:t>
            </w:r>
            <w:r>
              <w:rPr>
                <w:rFonts w:ascii="宋体" w:hAnsi="宋体" w:eastAsia="宋体" w:cs="宋体"/>
                <w:color w:val="000000"/>
                <w:szCs w:val="21"/>
                <w:lang w:val="en-US" w:bidi="ar-SA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bidi="ar-SA"/>
              </w:rPr>
              <w:t>张宏亮、杨洋、胡晓月、过志林、王双达、杨甜婧、智兆良、李昊烨、李文月、化环环、张璐、汪薇、郑子琦、缪雨凡、佘烨、张雪纯、陈景祎、邓佩晟）</w:t>
            </w:r>
          </w:p>
        </w:tc>
        <w:tc>
          <w:tcPr>
            <w:tcW w:w="1545" w:type="dxa"/>
          </w:tcPr>
          <w:p w14:paraId="0BE8767E">
            <w:pPr>
              <w:pStyle w:val="13"/>
              <w:spacing w:before="207" w:line="320" w:lineRule="exact"/>
              <w:ind w:left="197" w:right="187"/>
              <w:jc w:val="center"/>
              <w:rPr>
                <w:rFonts w:ascii="Times New Roman" w:hAnsi="Times New Roman" w:eastAsia="方正仿宋_GBK" w:cs="Times New Roman"/>
                <w:sz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</w:rPr>
              <w:t>编</w:t>
            </w:r>
            <w:r>
              <w:rPr>
                <w:rFonts w:ascii="Times New Roman" w:hAnsi="Times New Roman" w:eastAsia="方正仿宋_GBK" w:cs="Times New Roman"/>
                <w:sz w:val="28"/>
                <w:lang w:val="en-US"/>
              </w:rPr>
              <w:t xml:space="preserve">   </w:t>
            </w:r>
            <w:r>
              <w:rPr>
                <w:rFonts w:ascii="Times New Roman" w:hAnsi="Times New Roman" w:eastAsia="方正仿宋_GBK" w:cs="Times New Roman"/>
                <w:sz w:val="28"/>
              </w:rPr>
              <w:t>辑</w:t>
            </w:r>
          </w:p>
        </w:tc>
        <w:tc>
          <w:tcPr>
            <w:tcW w:w="3639" w:type="dxa"/>
            <w:gridSpan w:val="2"/>
            <w:vAlign w:val="center"/>
          </w:tcPr>
          <w:p w14:paraId="4D50B1C9">
            <w:pPr>
              <w:pStyle w:val="13"/>
              <w:spacing w:line="320" w:lineRule="exact"/>
              <w:rPr>
                <w:rFonts w:ascii="Times New Roman" w:hAnsi="Times New Roman" w:eastAsia="方正仿宋_GBK" w:cs="Times New Roman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bidi="ar-SA"/>
              </w:rPr>
              <w:t>集体</w:t>
            </w:r>
            <w:r>
              <w:rPr>
                <w:rFonts w:ascii="宋体" w:hAnsi="宋体" w:eastAsia="宋体" w:cs="宋体"/>
                <w:color w:val="000000"/>
                <w:szCs w:val="21"/>
                <w:lang w:val="en-US" w:bidi="ar-SA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bidi="ar-SA"/>
              </w:rPr>
              <w:t>任松筠、任晓润、戴六华、陈雨、张鑫鑫、刘敏、王连琦、张宇晨）</w:t>
            </w:r>
          </w:p>
        </w:tc>
      </w:tr>
      <w:tr w14:paraId="219A65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  <w:jc w:val="center"/>
        </w:trPr>
        <w:tc>
          <w:tcPr>
            <w:tcW w:w="1545" w:type="dxa"/>
          </w:tcPr>
          <w:p w14:paraId="017D9429">
            <w:pPr>
              <w:pStyle w:val="13"/>
              <w:spacing w:before="200" w:line="320" w:lineRule="exact"/>
              <w:ind w:left="213"/>
              <w:rPr>
                <w:rFonts w:ascii="Times New Roman" w:hAnsi="Times New Roman" w:eastAsia="方正仿宋_GBK" w:cs="Times New Roman"/>
                <w:sz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</w:rPr>
              <w:t>原创单位</w:t>
            </w:r>
          </w:p>
        </w:tc>
        <w:tc>
          <w:tcPr>
            <w:tcW w:w="3364" w:type="dxa"/>
            <w:gridSpan w:val="2"/>
          </w:tcPr>
          <w:p w14:paraId="7CBFD15F">
            <w:pPr>
              <w:pStyle w:val="2"/>
              <w:widowControl/>
              <w:shd w:val="clear" w:color="auto" w:fill="FFFFFF"/>
              <w:spacing w:before="300" w:beforeAutospacing="0" w:afterAutospacing="0" w:line="0" w:lineRule="atLeast"/>
              <w:jc w:val="center"/>
              <w:rPr>
                <w:rFonts w:hint="default" w:eastAsia="宋体" w:cs="宋体"/>
                <w:b w:val="0"/>
                <w:bCs w:val="0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eastAsia="宋体" w:cs="宋体"/>
                <w:b w:val="0"/>
                <w:bCs w:val="0"/>
                <w:kern w:val="2"/>
                <w:sz w:val="24"/>
                <w:szCs w:val="24"/>
              </w:rPr>
              <w:t>南京广播电视集团</w:t>
            </w:r>
          </w:p>
        </w:tc>
        <w:tc>
          <w:tcPr>
            <w:tcW w:w="1545" w:type="dxa"/>
          </w:tcPr>
          <w:p w14:paraId="00A3AAB1">
            <w:pPr>
              <w:pStyle w:val="13"/>
              <w:spacing w:before="200" w:line="320" w:lineRule="exact"/>
              <w:ind w:left="197" w:right="187"/>
              <w:jc w:val="center"/>
              <w:rPr>
                <w:rFonts w:ascii="Times New Roman" w:hAnsi="Times New Roman" w:eastAsia="方正仿宋_GBK" w:cs="Times New Roman"/>
                <w:sz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</w:rPr>
              <w:t>刊播单位</w:t>
            </w:r>
          </w:p>
        </w:tc>
        <w:tc>
          <w:tcPr>
            <w:tcW w:w="3639" w:type="dxa"/>
            <w:gridSpan w:val="2"/>
          </w:tcPr>
          <w:p w14:paraId="195C3B22">
            <w:pPr>
              <w:pStyle w:val="2"/>
              <w:widowControl/>
              <w:shd w:val="clear" w:color="auto" w:fill="FFFFFF"/>
              <w:spacing w:before="300" w:beforeAutospacing="0" w:afterAutospacing="0" w:line="0" w:lineRule="atLeast"/>
              <w:jc w:val="center"/>
              <w:rPr>
                <w:rFonts w:hint="default" w:eastAsia="宋体" w:cs="宋体"/>
                <w:b w:val="0"/>
                <w:bCs w:val="0"/>
                <w:kern w:val="2"/>
                <w:sz w:val="24"/>
                <w:szCs w:val="24"/>
                <w:lang w:eastAsia="zh-Hans"/>
              </w:rPr>
            </w:pPr>
            <w:r>
              <w:rPr>
                <w:rFonts w:eastAsia="宋体" w:cs="宋体"/>
                <w:b w:val="0"/>
                <w:bCs w:val="0"/>
                <w:kern w:val="2"/>
                <w:sz w:val="24"/>
                <w:szCs w:val="24"/>
              </w:rPr>
              <w:t>牛咔视频客户端</w:t>
            </w:r>
          </w:p>
        </w:tc>
      </w:tr>
      <w:tr w14:paraId="3CD5B7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  <w:jc w:val="center"/>
        </w:trPr>
        <w:tc>
          <w:tcPr>
            <w:tcW w:w="1545" w:type="dxa"/>
          </w:tcPr>
          <w:p w14:paraId="1CE0C597">
            <w:pPr>
              <w:pStyle w:val="13"/>
              <w:spacing w:before="22" w:line="320" w:lineRule="exact"/>
              <w:ind w:left="213"/>
              <w:rPr>
                <w:rFonts w:ascii="Times New Roman" w:hAnsi="Times New Roman" w:eastAsia="方正仿宋_GBK" w:cs="Times New Roman"/>
                <w:sz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</w:rPr>
              <w:t>刊播版面</w:t>
            </w:r>
          </w:p>
          <w:p w14:paraId="74282A18">
            <w:pPr>
              <w:pStyle w:val="13"/>
              <w:spacing w:before="24" w:line="320" w:lineRule="exact"/>
              <w:ind w:left="168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pacing w:val="-21"/>
                <w:w w:val="95"/>
                <w:sz w:val="24"/>
              </w:rPr>
              <w:t>（名称和版次）</w:t>
            </w:r>
          </w:p>
        </w:tc>
        <w:tc>
          <w:tcPr>
            <w:tcW w:w="3364" w:type="dxa"/>
            <w:gridSpan w:val="2"/>
          </w:tcPr>
          <w:p w14:paraId="222A5209">
            <w:pPr>
              <w:pStyle w:val="2"/>
              <w:widowControl/>
              <w:shd w:val="clear" w:color="auto" w:fill="FFFFFF"/>
              <w:spacing w:before="300" w:beforeAutospacing="0" w:afterAutospacing="0" w:line="0" w:lineRule="atLeast"/>
              <w:jc w:val="center"/>
              <w:rPr>
                <w:rFonts w:hint="default" w:eastAsia="宋体" w:cs="宋体"/>
                <w:b w:val="0"/>
                <w:bCs w:val="0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45" w:type="dxa"/>
          </w:tcPr>
          <w:p w14:paraId="17B11103">
            <w:pPr>
              <w:pStyle w:val="13"/>
              <w:spacing w:before="192" w:line="320" w:lineRule="exact"/>
              <w:ind w:left="197" w:right="187"/>
              <w:jc w:val="center"/>
              <w:rPr>
                <w:rFonts w:ascii="Times New Roman" w:hAnsi="Times New Roman" w:eastAsia="方正仿宋_GBK" w:cs="Times New Roman"/>
                <w:sz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</w:rPr>
              <w:t>刊播日期</w:t>
            </w:r>
          </w:p>
        </w:tc>
        <w:tc>
          <w:tcPr>
            <w:tcW w:w="3639" w:type="dxa"/>
            <w:gridSpan w:val="2"/>
          </w:tcPr>
          <w:p w14:paraId="19E3AA16">
            <w:pPr>
              <w:pStyle w:val="2"/>
              <w:widowControl/>
              <w:shd w:val="clear" w:color="auto" w:fill="FFFFFF"/>
              <w:spacing w:before="300" w:beforeAutospacing="0" w:afterAutospacing="0" w:line="0" w:lineRule="atLeast"/>
              <w:jc w:val="center"/>
              <w:rPr>
                <w:rFonts w:hint="default" w:eastAsia="宋体" w:cs="宋体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eastAsia="宋体" w:cs="宋体"/>
                <w:b w:val="0"/>
                <w:bCs w:val="0"/>
                <w:kern w:val="2"/>
                <w:sz w:val="24"/>
                <w:szCs w:val="24"/>
                <w:lang w:eastAsia="zh-Hans"/>
              </w:rPr>
              <w:t>2024年12月12日</w:t>
            </w:r>
          </w:p>
        </w:tc>
      </w:tr>
      <w:tr w14:paraId="303EB5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  <w:jc w:val="center"/>
        </w:trPr>
        <w:tc>
          <w:tcPr>
            <w:tcW w:w="2892" w:type="dxa"/>
            <w:gridSpan w:val="2"/>
            <w:tcBorders>
              <w:right w:val="single" w:color="000000" w:sz="6" w:space="0"/>
            </w:tcBorders>
          </w:tcPr>
          <w:p w14:paraId="12B46F64">
            <w:pPr>
              <w:pStyle w:val="13"/>
              <w:spacing w:before="216" w:line="320" w:lineRule="exact"/>
              <w:ind w:left="107"/>
              <w:rPr>
                <w:rFonts w:ascii="Times New Roman" w:hAnsi="Times New Roman" w:eastAsia="方正仿宋_GBK" w:cs="Times New Roman"/>
                <w:sz w:val="28"/>
              </w:rPr>
            </w:pPr>
            <w:r>
              <w:rPr>
                <w:rFonts w:ascii="Times New Roman" w:hAnsi="Times New Roman" w:eastAsia="方正仿宋_GBK" w:cs="Times New Roman"/>
                <w:w w:val="95"/>
                <w:sz w:val="28"/>
              </w:rPr>
              <w:t>新媒体作品填报网址</w:t>
            </w:r>
          </w:p>
        </w:tc>
        <w:tc>
          <w:tcPr>
            <w:tcW w:w="7201" w:type="dxa"/>
            <w:gridSpan w:val="4"/>
            <w:tcBorders>
              <w:left w:val="single" w:color="000000" w:sz="6" w:space="0"/>
            </w:tcBorders>
          </w:tcPr>
          <w:p w14:paraId="412519FA">
            <w:pPr>
              <w:pStyle w:val="13"/>
              <w:spacing w:line="320" w:lineRule="exact"/>
              <w:rPr>
                <w:rFonts w:ascii="Times New Roman" w:hAnsi="Times New Roman" w:eastAsia="方正仿宋_GBK" w:cs="Times New Roman"/>
                <w:sz w:val="22"/>
              </w:rPr>
            </w:pPr>
            <w:r>
              <w:rPr>
                <w:rFonts w:hint="eastAsia"/>
                <w:bCs/>
              </w:rPr>
              <w:t>http://www.nbs.cn/app/nbs_app/2024nanjing32/index.html?contentid=885607&amp;mid=3</w:t>
            </w:r>
          </w:p>
        </w:tc>
      </w:tr>
      <w:tr w14:paraId="2A8691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334" w:hRule="atLeast"/>
          <w:jc w:val="center"/>
        </w:trPr>
        <w:tc>
          <w:tcPr>
            <w:tcW w:w="1545" w:type="dxa"/>
            <w:textDirection w:val="tbLrV"/>
            <w:vAlign w:val="center"/>
          </w:tcPr>
          <w:p w14:paraId="606FE4A3">
            <w:pPr>
              <w:pStyle w:val="13"/>
              <w:spacing w:line="320" w:lineRule="exact"/>
              <w:ind w:right="113"/>
              <w:jc w:val="center"/>
              <w:rPr>
                <w:rFonts w:ascii="Times New Roman" w:hAnsi="Times New Roman" w:eastAsia="方正仿宋_GBK" w:cs="Times New Roman"/>
                <w:sz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lang w:val="en-US"/>
              </w:rPr>
              <w:t>采编过程  文字简介</w:t>
            </w:r>
          </w:p>
        </w:tc>
        <w:tc>
          <w:tcPr>
            <w:tcW w:w="8548" w:type="dxa"/>
            <w:gridSpan w:val="5"/>
            <w:vAlign w:val="center"/>
          </w:tcPr>
          <w:p w14:paraId="49818CA2">
            <w:pPr>
              <w:spacing w:line="400" w:lineRule="exact"/>
              <w:ind w:firstLine="480" w:firstLineChars="200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聚焦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大主题、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提炼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新角度、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巧用新技术、活用新表达，该互动视频H5作品是以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融合传播新形态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报道重大主题的一次成功探索。在南京大屠杀幸存者仅剩32人与南京大屠杀历史记忆传承人增至32人时，作品提炼出“32+”这一新概念，呼吁越来越多的人传递“和平之花”，成为“32+”的一员。</w:t>
            </w:r>
          </w:p>
          <w:p w14:paraId="7AACBAF4">
            <w:pPr>
              <w:spacing w:line="400" w:lineRule="exact"/>
              <w:ind w:firstLine="480" w:firstLineChars="200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作品突破了侵华日军南京大屠杀题材报道的惯常模式，别出心裁，将H5与较为前沿的互动视频技术相结合，将12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13国家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公祭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日前夕最新公布的南京大屠杀照片史料与手绘长图相结合，让网友跟随为幸存者画肖像的一位画家的视角，通过点击、滑动……在沉浸式交互中回望历史、读懂两个“32”相遇的现实意义，以及“32+”蕴藏的更为广泛的社会意义，并以极大的感染力唤起更多人成为“32+”，接力传承历史记忆，传递“和平之花”。</w:t>
            </w:r>
          </w:p>
          <w:p w14:paraId="562ED2B2">
            <w:pPr>
              <w:spacing w:line="400" w:lineRule="exact"/>
              <w:ind w:firstLine="480" w:firstLineChars="200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此外，该互动视频H5产品还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推出了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32名南京大屠杀历史记忆传承人完整名录，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这也是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侵华日军南京大屠杀遇难同胞纪念馆授权首次独家对外发布。</w:t>
            </w:r>
          </w:p>
          <w:p w14:paraId="7A2F9D5A">
            <w:pPr>
              <w:pStyle w:val="13"/>
              <w:spacing w:line="320" w:lineRule="exact"/>
              <w:ind w:right="118" w:firstLine="420" w:firstLineChars="200"/>
              <w:rPr>
                <w:rFonts w:ascii="Times New Roman" w:hAnsi="Times New Roman" w:eastAsia="方正仿宋_GBK" w:cs="Times New Roman"/>
              </w:rPr>
            </w:pPr>
          </w:p>
        </w:tc>
      </w:tr>
      <w:tr w14:paraId="401639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2" w:hRule="atLeast"/>
          <w:jc w:val="center"/>
        </w:trPr>
        <w:tc>
          <w:tcPr>
            <w:tcW w:w="1545" w:type="dxa"/>
            <w:textDirection w:val="tbLrV"/>
            <w:vAlign w:val="center"/>
          </w:tcPr>
          <w:p w14:paraId="438D2AEB">
            <w:pPr>
              <w:pStyle w:val="13"/>
              <w:spacing w:line="320" w:lineRule="exact"/>
              <w:jc w:val="center"/>
              <w:rPr>
                <w:rFonts w:ascii="Times New Roman" w:hAnsi="Times New Roman" w:eastAsia="方正仿宋_GBK" w:cs="Times New Roman"/>
                <w:sz w:val="28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sz w:val="28"/>
                <w:lang w:val="en-US"/>
              </w:rPr>
              <w:t>社会效果</w:t>
            </w:r>
          </w:p>
        </w:tc>
        <w:tc>
          <w:tcPr>
            <w:tcW w:w="8548" w:type="dxa"/>
            <w:gridSpan w:val="5"/>
          </w:tcPr>
          <w:p w14:paraId="2216C6D8">
            <w:pPr>
              <w:spacing w:line="400" w:lineRule="exact"/>
              <w:ind w:firstLine="482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60172240">
            <w:pPr>
              <w:spacing w:line="400" w:lineRule="exact"/>
              <w:ind w:firstLine="482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该作品以简洁易懂的形式、流畅的操作体验，增强了网友的参与感、互动感，并能有效促使网友完成从“接受信息”到“内化信息”，再到“传递信息”的全过程，发布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后，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激发了众多网友对这段历史的关注，并通过指尖触发，成为更广义上的“南京大屠杀历史记忆传承人”，充分展现了作品的传播价值和教育意义。作品入选江苏省记协“融媒精品秀”栏目，全网播放量超200万。</w:t>
            </w:r>
          </w:p>
          <w:p w14:paraId="18448BA4">
            <w:pPr>
              <w:spacing w:line="400" w:lineRule="exact"/>
              <w:ind w:firstLine="482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5DBC303F">
            <w:pPr>
              <w:pStyle w:val="13"/>
              <w:spacing w:line="320" w:lineRule="exact"/>
              <w:ind w:left="105" w:right="118"/>
              <w:rPr>
                <w:rFonts w:ascii="Times New Roman" w:hAnsi="Times New Roman" w:eastAsia="方正仿宋_GBK" w:cs="Times New Roman"/>
              </w:rPr>
            </w:pPr>
          </w:p>
        </w:tc>
      </w:tr>
      <w:tr w14:paraId="5346E0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4" w:hRule="atLeast"/>
          <w:jc w:val="center"/>
        </w:trPr>
        <w:tc>
          <w:tcPr>
            <w:tcW w:w="1545" w:type="dxa"/>
            <w:textDirection w:val="tbLrV"/>
            <w:vAlign w:val="center"/>
          </w:tcPr>
          <w:p w14:paraId="4B9F3957">
            <w:pPr>
              <w:pStyle w:val="13"/>
              <w:spacing w:line="320" w:lineRule="exact"/>
              <w:ind w:right="113"/>
              <w:jc w:val="center"/>
              <w:rPr>
                <w:rFonts w:ascii="Times New Roman" w:hAnsi="Times New Roman" w:eastAsia="方正仿宋_GBK" w:cs="Times New Roman"/>
                <w:sz w:val="28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sz w:val="28"/>
                <w:lang w:val="en-US"/>
              </w:rPr>
              <w:t>初级评语</w:t>
            </w:r>
          </w:p>
          <w:p w14:paraId="1AB1B8E9">
            <w:pPr>
              <w:pStyle w:val="13"/>
              <w:spacing w:line="320" w:lineRule="exact"/>
              <w:ind w:right="113"/>
              <w:jc w:val="center"/>
              <w:rPr>
                <w:rFonts w:ascii="Times New Roman" w:hAnsi="Times New Roman" w:eastAsia="方正仿宋_GBK" w:cs="Times New Roman"/>
                <w:sz w:val="28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sz w:val="28"/>
                <w:lang w:val="en-US"/>
              </w:rPr>
              <w:t>（推荐理由）</w:t>
            </w:r>
          </w:p>
        </w:tc>
        <w:tc>
          <w:tcPr>
            <w:tcW w:w="8548" w:type="dxa"/>
            <w:gridSpan w:val="5"/>
          </w:tcPr>
          <w:p w14:paraId="3A66B96B">
            <w:pPr>
              <w:spacing w:line="400" w:lineRule="exact"/>
              <w:ind w:firstLine="482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202EF180">
            <w:pPr>
              <w:spacing w:line="400" w:lineRule="exact"/>
              <w:ind w:firstLine="482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该作品既充分展示了两个“32”一减一增的内涵，更跳出新闻事件本体，以更高的视野和更强的社会责任感提炼出“32+”这一概念，使其更具教育意义和传播价值，同时以深刻的主题、独到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的视角、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新颖的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形态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，成为“南京大屠杀历史记忆传承”的生动载体。</w:t>
            </w:r>
          </w:p>
          <w:p w14:paraId="4E6D1D67">
            <w:pPr>
              <w:spacing w:line="400" w:lineRule="exact"/>
              <w:ind w:firstLine="482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特此推荐。</w:t>
            </w:r>
          </w:p>
          <w:p w14:paraId="0E6337E3">
            <w:pPr>
              <w:pStyle w:val="13"/>
              <w:spacing w:before="8" w:line="320" w:lineRule="exact"/>
              <w:rPr>
                <w:rFonts w:ascii="Times New Roman" w:hAnsi="Times New Roman" w:eastAsia="方正仿宋_GBK" w:cs="Times New Roman"/>
                <w:color w:val="A6A6A6" w:themeColor="background1" w:themeShade="A6"/>
                <w:sz w:val="19"/>
              </w:rPr>
            </w:pPr>
          </w:p>
          <w:p w14:paraId="4F627243">
            <w:pPr>
              <w:pStyle w:val="13"/>
              <w:tabs>
                <w:tab w:val="left" w:pos="6754"/>
                <w:tab w:val="left" w:pos="7314"/>
              </w:tabs>
              <w:spacing w:line="320" w:lineRule="exact"/>
              <w:ind w:right="1037"/>
              <w:jc w:val="right"/>
              <w:rPr>
                <w:rFonts w:ascii="Times New Roman" w:hAnsi="Times New Roman" w:eastAsia="方正仿宋_GBK" w:cs="Times New Roman"/>
                <w:sz w:val="28"/>
                <w:lang w:val="en-US"/>
              </w:rPr>
            </w:pPr>
          </w:p>
          <w:p w14:paraId="4C604961">
            <w:pPr>
              <w:pStyle w:val="13"/>
              <w:tabs>
                <w:tab w:val="left" w:pos="6754"/>
                <w:tab w:val="left" w:pos="7314"/>
              </w:tabs>
              <w:spacing w:line="320" w:lineRule="exact"/>
              <w:ind w:right="1037"/>
              <w:jc w:val="right"/>
              <w:rPr>
                <w:rFonts w:ascii="Times New Roman" w:hAnsi="Times New Roman" w:eastAsia="方正仿宋_GBK" w:cs="Times New Roman"/>
                <w:sz w:val="28"/>
                <w:lang w:val="en-US"/>
              </w:rPr>
            </w:pPr>
            <w:r>
              <w:rPr>
                <w:rFonts w:ascii="Times New Roman" w:hAnsi="Times New Roman" w:eastAsia="方正仿宋_GBK" w:cs="Times New Roman"/>
                <w:sz w:val="28"/>
                <w:lang w:val="en-US"/>
              </w:rPr>
              <w:t>单位主要负责人签名：</w:t>
            </w:r>
          </w:p>
          <w:p w14:paraId="787ACF2A">
            <w:pPr>
              <w:pStyle w:val="13"/>
              <w:tabs>
                <w:tab w:val="left" w:pos="6754"/>
                <w:tab w:val="left" w:pos="7314"/>
              </w:tabs>
              <w:spacing w:line="320" w:lineRule="exact"/>
              <w:ind w:right="1037"/>
              <w:jc w:val="right"/>
              <w:rPr>
                <w:rFonts w:ascii="Times New Roman" w:hAnsi="Times New Roman" w:eastAsia="方正仿宋_GBK" w:cs="Times New Roman"/>
                <w:sz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</w:rPr>
              <w:t>（盖单</w:t>
            </w:r>
            <w:r>
              <w:rPr>
                <w:rFonts w:ascii="Times New Roman" w:hAnsi="Times New Roman" w:eastAsia="方正仿宋_GBK" w:cs="Times New Roman"/>
                <w:spacing w:val="-3"/>
                <w:sz w:val="28"/>
              </w:rPr>
              <w:t>位</w:t>
            </w:r>
            <w:r>
              <w:rPr>
                <w:rFonts w:ascii="Times New Roman" w:hAnsi="Times New Roman" w:eastAsia="方正仿宋_GBK" w:cs="Times New Roman"/>
                <w:sz w:val="28"/>
              </w:rPr>
              <w:t xml:space="preserve">公章） </w:t>
            </w:r>
          </w:p>
          <w:p w14:paraId="660DEBCA">
            <w:pPr>
              <w:pStyle w:val="13"/>
              <w:tabs>
                <w:tab w:val="left" w:pos="6754"/>
                <w:tab w:val="left" w:pos="7314"/>
              </w:tabs>
              <w:spacing w:line="320" w:lineRule="exact"/>
              <w:ind w:right="1037"/>
              <w:jc w:val="right"/>
              <w:rPr>
                <w:rFonts w:ascii="Times New Roman" w:hAnsi="Times New Roman" w:eastAsia="方正仿宋_GBK" w:cs="Times New Roman"/>
                <w:sz w:val="28"/>
              </w:rPr>
            </w:pPr>
            <w:r>
              <w:rPr>
                <w:rFonts w:ascii="Times New Roman" w:hAnsi="Times New Roman" w:eastAsia="方正仿宋_GBK" w:cs="Times New Roman"/>
                <w:w w:val="115"/>
                <w:sz w:val="28"/>
                <w:lang w:val="en-US"/>
              </w:rPr>
              <w:t xml:space="preserve">年  </w:t>
            </w:r>
            <w:r>
              <w:rPr>
                <w:rFonts w:ascii="Times New Roman" w:hAnsi="Times New Roman" w:eastAsia="方正仿宋_GBK" w:cs="Times New Roman"/>
                <w:w w:val="115"/>
                <w:sz w:val="28"/>
              </w:rPr>
              <w:t>月</w:t>
            </w:r>
            <w:r>
              <w:rPr>
                <w:rFonts w:ascii="Times New Roman" w:hAnsi="Times New Roman" w:eastAsia="方正仿宋_GBK" w:cs="Times New Roman"/>
                <w:w w:val="115"/>
                <w:sz w:val="28"/>
                <w:lang w:val="en-US"/>
              </w:rPr>
              <w:t xml:space="preserve">  </w:t>
            </w:r>
            <w:r>
              <w:rPr>
                <w:rFonts w:ascii="Times New Roman" w:hAnsi="Times New Roman" w:eastAsia="方正仿宋_GBK" w:cs="Times New Roman"/>
                <w:spacing w:val="-19"/>
                <w:sz w:val="28"/>
              </w:rPr>
              <w:t>日</w:t>
            </w:r>
          </w:p>
        </w:tc>
      </w:tr>
      <w:tr w14:paraId="09DC0A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545" w:type="dxa"/>
            <w:vAlign w:val="center"/>
          </w:tcPr>
          <w:p w14:paraId="513A4CD4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color w:val="000000"/>
                <w:sz w:val="28"/>
                <w:szCs w:val="24"/>
                <w:u w:color="00000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sz w:val="28"/>
                <w:szCs w:val="24"/>
                <w:u w:color="000000"/>
                <w:lang w:val="zh-CN" w:bidi="zh-CN"/>
              </w:rPr>
              <w:t>联系人</w:t>
            </w:r>
          </w:p>
        </w:tc>
        <w:tc>
          <w:tcPr>
            <w:tcW w:w="3364" w:type="dxa"/>
            <w:gridSpan w:val="2"/>
            <w:vAlign w:val="center"/>
          </w:tcPr>
          <w:p w14:paraId="74C8DB7B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杨洋</w:t>
            </w:r>
          </w:p>
        </w:tc>
        <w:tc>
          <w:tcPr>
            <w:tcW w:w="1545" w:type="dxa"/>
            <w:vAlign w:val="center"/>
          </w:tcPr>
          <w:p w14:paraId="446DCA4F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8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sz w:val="28"/>
                <w:szCs w:val="24"/>
                <w:u w:color="000000"/>
                <w:lang w:bidi="zh-CN"/>
              </w:rPr>
              <w:t>手机号码</w:t>
            </w:r>
          </w:p>
        </w:tc>
        <w:tc>
          <w:tcPr>
            <w:tcW w:w="3639" w:type="dxa"/>
            <w:gridSpan w:val="2"/>
            <w:vAlign w:val="center"/>
          </w:tcPr>
          <w:p w14:paraId="3E5CC6C6">
            <w:pPr>
              <w:widowControl/>
              <w:tabs>
                <w:tab w:val="left" w:pos="732"/>
              </w:tabs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13851433756</w:t>
            </w:r>
          </w:p>
        </w:tc>
      </w:tr>
      <w:tr w14:paraId="7F1AF3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545" w:type="dxa"/>
            <w:vAlign w:val="center"/>
          </w:tcPr>
          <w:p w14:paraId="0D764B35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</w:rPr>
              <w:t>地   址</w:t>
            </w:r>
          </w:p>
        </w:tc>
        <w:tc>
          <w:tcPr>
            <w:tcW w:w="3364" w:type="dxa"/>
            <w:gridSpan w:val="2"/>
            <w:vAlign w:val="center"/>
          </w:tcPr>
          <w:p w14:paraId="13C3080A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江苏省南京市秦淮区龙蟠中路338号南京广播电视集团</w:t>
            </w:r>
          </w:p>
        </w:tc>
        <w:tc>
          <w:tcPr>
            <w:tcW w:w="1545" w:type="dxa"/>
            <w:vAlign w:val="center"/>
          </w:tcPr>
          <w:p w14:paraId="1FF35C3C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sz w:val="28"/>
                <w:szCs w:val="24"/>
                <w:u w:color="000000"/>
                <w:lang w:bidi="zh-CN"/>
              </w:rPr>
              <w:t>办公电话</w:t>
            </w:r>
          </w:p>
        </w:tc>
        <w:tc>
          <w:tcPr>
            <w:tcW w:w="3639" w:type="dxa"/>
            <w:gridSpan w:val="2"/>
            <w:vAlign w:val="center"/>
          </w:tcPr>
          <w:p w14:paraId="484FF339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025-84631111</w:t>
            </w:r>
          </w:p>
        </w:tc>
      </w:tr>
    </w:tbl>
    <w:p w14:paraId="66CD343C">
      <w:pPr>
        <w:rPr>
          <w:rFonts w:ascii="Times New Roman" w:hAnsi="Times New Roman" w:eastAsia="楷体" w:cs="Times New Roman"/>
          <w:bCs/>
          <w:sz w:val="28"/>
          <w:szCs w:val="28"/>
        </w:rPr>
        <w:sectPr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</w:p>
    <w:p w14:paraId="2BBB4185">
      <w:pPr>
        <w:rPr>
          <w:rFonts w:ascii="Times New Roman" w:hAnsi="Times New Roman" w:eastAsia="仿宋" w:cs="Times New Roman"/>
        </w:rPr>
      </w:pPr>
    </w:p>
    <w:p w14:paraId="0E19D4D0">
      <w:pPr>
        <w:spacing w:line="380" w:lineRule="exact"/>
        <w:jc w:val="center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互动视频H5｜32+</w:t>
      </w:r>
    </w:p>
    <w:p w14:paraId="58386684">
      <w:pPr>
        <w:spacing w:line="380" w:lineRule="exact"/>
        <w:jc w:val="center"/>
        <w:rPr>
          <w:rFonts w:ascii="黑体" w:hAnsi="黑体" w:eastAsia="黑体" w:cs="黑体"/>
          <w:sz w:val="32"/>
          <w:szCs w:val="32"/>
        </w:rPr>
      </w:pPr>
    </w:p>
    <w:p w14:paraId="1F9F339B">
      <w:pPr>
        <w:jc w:val="center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作品全屏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截图</w:t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（首页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）</w:t>
      </w:r>
    </w:p>
    <w:p w14:paraId="76A87CE3">
      <w:pPr>
        <w:jc w:val="center"/>
        <w:rPr>
          <w:rFonts w:ascii="黑体" w:hAnsi="黑体" w:eastAsia="黑体" w:cs="黑体"/>
          <w:sz w:val="32"/>
          <w:szCs w:val="32"/>
        </w:rPr>
      </w:pPr>
    </w:p>
    <w:p w14:paraId="60158F02">
      <w:pPr>
        <w:jc w:val="center"/>
        <w:rPr>
          <w:rFonts w:hint="eastAsia" w:ascii="Times New Roman" w:hAnsi="Times New Roman" w:eastAsia="仿宋" w:cs="Times New Roman"/>
        </w:rPr>
      </w:pPr>
      <w:r>
        <w:rPr>
          <w:rFonts w:hint="eastAsia" w:ascii="Times New Roman" w:hAnsi="Times New Roman" w:eastAsia="仿宋" w:cs="Times New Roman"/>
        </w:rPr>
        <w:drawing>
          <wp:inline distT="0" distB="0" distL="114300" distR="114300">
            <wp:extent cx="3936365" cy="6294755"/>
            <wp:effectExtent l="0" t="0" r="6985" b="10795"/>
            <wp:docPr id="2" name="图片 2" descr="b7e032f011ccbb7ae496d4d175c77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7e032f011ccbb7ae496d4d175c773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36365" cy="6294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B9321D">
      <w:pPr>
        <w:jc w:val="center"/>
        <w:rPr>
          <w:rFonts w:hint="eastAsia" w:ascii="Times New Roman" w:hAnsi="Times New Roman" w:eastAsia="仿宋" w:cs="Times New Roman"/>
        </w:rPr>
      </w:pPr>
    </w:p>
    <w:p w14:paraId="28E098CE">
      <w:pPr>
        <w:rPr>
          <w:rFonts w:ascii="Times New Roman" w:hAnsi="Times New Roman" w:eastAsia="仿宋" w:cs="Times New Roman"/>
        </w:rPr>
      </w:pPr>
    </w:p>
    <w:p w14:paraId="41AFA911">
      <w:pPr>
        <w:rPr>
          <w:rFonts w:ascii="Times New Roman" w:hAnsi="Times New Roman" w:eastAsia="仿宋" w:cs="Times New Roman"/>
          <w:b/>
          <w:bCs/>
        </w:rPr>
      </w:pPr>
    </w:p>
    <w:p w14:paraId="2AFD7503">
      <w:pPr>
        <w:spacing w:line="380" w:lineRule="exact"/>
        <w:jc w:val="center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互动视频H5｜32+</w:t>
      </w:r>
    </w:p>
    <w:p w14:paraId="4F17BF4C">
      <w:pPr>
        <w:spacing w:line="380" w:lineRule="exact"/>
        <w:jc w:val="center"/>
        <w:rPr>
          <w:rFonts w:ascii="黑体" w:hAnsi="黑体" w:eastAsia="黑体" w:cs="黑体"/>
          <w:sz w:val="32"/>
          <w:szCs w:val="32"/>
        </w:rPr>
      </w:pPr>
    </w:p>
    <w:p w14:paraId="28685D35">
      <w:pPr>
        <w:spacing w:line="380" w:lineRule="exact"/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作品二维码</w:t>
      </w:r>
    </w:p>
    <w:p w14:paraId="17145E64">
      <w:pPr>
        <w:rPr>
          <w:rFonts w:ascii="Times New Roman" w:hAnsi="Times New Roman" w:eastAsia="仿宋" w:cs="Times New Roman"/>
        </w:rPr>
      </w:pPr>
    </w:p>
    <w:p w14:paraId="550F0D7F">
      <w:pPr>
        <w:rPr>
          <w:rFonts w:ascii="Times New Roman" w:hAnsi="Times New Roman" w:eastAsia="仿宋" w:cs="Times New Roman"/>
        </w:rPr>
      </w:pPr>
    </w:p>
    <w:p w14:paraId="71EECE46">
      <w:pPr>
        <w:rPr>
          <w:rFonts w:ascii="Times New Roman" w:hAnsi="Times New Roman" w:eastAsia="仿宋" w:cs="Times New Roman"/>
        </w:rPr>
      </w:pPr>
    </w:p>
    <w:p w14:paraId="13C3FCEA">
      <w:pPr>
        <w:jc w:val="center"/>
        <w:rPr>
          <w:rFonts w:ascii="Times New Roman" w:hAnsi="Times New Roman" w:eastAsia="仿宋" w:cs="Times New Roman"/>
        </w:rPr>
      </w:pPr>
      <w:r>
        <w:rPr>
          <w:rFonts w:hint="eastAsia" w:ascii="Times New Roman" w:hAnsi="Times New Roman" w:eastAsia="仿宋" w:cs="Times New Roman"/>
        </w:rPr>
        <w:drawing>
          <wp:inline distT="0" distB="0" distL="114300" distR="114300">
            <wp:extent cx="4632960" cy="5952490"/>
            <wp:effectExtent l="0" t="0" r="15240" b="10160"/>
            <wp:docPr id="1" name="图片 1" descr="ad00fce6889663dbe0a1b9858fbec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d00fce6889663dbe0a1b9858fbece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32960" cy="5952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137C5E">
      <w:pPr>
        <w:jc w:val="center"/>
        <w:rPr>
          <w:rFonts w:hint="eastAsia" w:ascii="Times New Roman" w:hAnsi="Times New Roman" w:eastAsia="仿宋" w:cs="Times New Roman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F2A4161-9E92-4DD8-8FC2-E585C5561758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59ECB7CB-B40E-4AC3-808C-7E446A52C71E}"/>
  </w:font>
  <w:font w:name="Wingdings 3">
    <w:panose1 w:val="05040102010807070707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542AC9C1-5C68-4BFE-8BB6-B1FFACE59EE0}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82016" w:usb3="00000000" w:csb0="00040001" w:csb1="00000000"/>
    <w:embedRegular r:id="rId4" w:fontKey="{44544A2E-D4FC-4E03-9B40-4B6CA5C23FA0}"/>
  </w:font>
  <w:font w:name="方正仿宋_GBK">
    <w:altName w:val="Arial Unicode MS"/>
    <w:panose1 w:val="00000000000000000000"/>
    <w:charset w:val="86"/>
    <w:family w:val="script"/>
    <w:pitch w:val="default"/>
    <w:sig w:usb0="00000000" w:usb1="00000000" w:usb2="00082016" w:usb3="00000000" w:csb0="00040001" w:csb1="00000000"/>
    <w:embedRegular r:id="rId5" w:fontKey="{151FD590-ECF1-4F5B-8BB2-67B8311EB33A}"/>
  </w:font>
  <w:font w:name="方正楷体_GBK">
    <w:altName w:val="Arial Unicode MS"/>
    <w:panose1 w:val="00000000000000000000"/>
    <w:charset w:val="86"/>
    <w:family w:val="auto"/>
    <w:pitch w:val="default"/>
    <w:sig w:usb0="00000000" w:usb1="00000000" w:usb2="00000016" w:usb3="00000000" w:csb0="00040000" w:csb1="00000000"/>
    <w:embedRegular r:id="rId6" w:fontKey="{CA2BB92D-290A-4FC3-BCCF-09EDCC563030}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2D6913">
    <w:pPr>
      <w:pStyle w:val="4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7D409D">
                          <w:pPr>
                            <w:pStyle w:val="4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3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F7D409D">
                    <w:pPr>
                      <w:pStyle w:val="4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3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491E979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3DA02D">
    <w:pPr>
      <w:pStyle w:val="5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EwZGUyMDg5OWEyNjMyMmJkMzM0NGViMDA5MDFiZjYifQ=="/>
    <w:docVar w:name="KSO_WPS_MARK_KEY" w:val="50bdad6e-22cb-4ec2-836d-b230161b28ed"/>
  </w:docVars>
  <w:rsids>
    <w:rsidRoot w:val="00F83DE5"/>
    <w:rsid w:val="00080108"/>
    <w:rsid w:val="000F71C0"/>
    <w:rsid w:val="00147E54"/>
    <w:rsid w:val="001666DB"/>
    <w:rsid w:val="001B2FCB"/>
    <w:rsid w:val="001F7DEB"/>
    <w:rsid w:val="00226741"/>
    <w:rsid w:val="002479A6"/>
    <w:rsid w:val="002E04FB"/>
    <w:rsid w:val="002F0D31"/>
    <w:rsid w:val="0030714A"/>
    <w:rsid w:val="00310EF4"/>
    <w:rsid w:val="003143FC"/>
    <w:rsid w:val="00320E1C"/>
    <w:rsid w:val="00357062"/>
    <w:rsid w:val="003C4B4E"/>
    <w:rsid w:val="004139CD"/>
    <w:rsid w:val="00424320"/>
    <w:rsid w:val="0044089B"/>
    <w:rsid w:val="00461DC7"/>
    <w:rsid w:val="004F1039"/>
    <w:rsid w:val="00503454"/>
    <w:rsid w:val="00530E2F"/>
    <w:rsid w:val="00535771"/>
    <w:rsid w:val="00536DB0"/>
    <w:rsid w:val="00547728"/>
    <w:rsid w:val="00554707"/>
    <w:rsid w:val="005B5A44"/>
    <w:rsid w:val="005D1D0F"/>
    <w:rsid w:val="005D5CB6"/>
    <w:rsid w:val="00617B88"/>
    <w:rsid w:val="00667F7D"/>
    <w:rsid w:val="00683F4E"/>
    <w:rsid w:val="00695A0B"/>
    <w:rsid w:val="006F0143"/>
    <w:rsid w:val="007235F9"/>
    <w:rsid w:val="007374CD"/>
    <w:rsid w:val="0078527D"/>
    <w:rsid w:val="007A2506"/>
    <w:rsid w:val="007B6D13"/>
    <w:rsid w:val="007C3482"/>
    <w:rsid w:val="007D7ECE"/>
    <w:rsid w:val="007F40E4"/>
    <w:rsid w:val="00810DFF"/>
    <w:rsid w:val="00861DAB"/>
    <w:rsid w:val="008B216C"/>
    <w:rsid w:val="008C5445"/>
    <w:rsid w:val="008D0756"/>
    <w:rsid w:val="008D2A1B"/>
    <w:rsid w:val="0095786A"/>
    <w:rsid w:val="0096107A"/>
    <w:rsid w:val="009A3D47"/>
    <w:rsid w:val="009E3534"/>
    <w:rsid w:val="00A1257D"/>
    <w:rsid w:val="00A1645D"/>
    <w:rsid w:val="00A8620C"/>
    <w:rsid w:val="00B552B4"/>
    <w:rsid w:val="00B616B7"/>
    <w:rsid w:val="00B949C2"/>
    <w:rsid w:val="00BA593D"/>
    <w:rsid w:val="00BC7479"/>
    <w:rsid w:val="00BF3807"/>
    <w:rsid w:val="00BF5AB9"/>
    <w:rsid w:val="00BF5B1D"/>
    <w:rsid w:val="00C61487"/>
    <w:rsid w:val="00CE6A75"/>
    <w:rsid w:val="00CF5386"/>
    <w:rsid w:val="00D129B1"/>
    <w:rsid w:val="00D832FF"/>
    <w:rsid w:val="00D934BE"/>
    <w:rsid w:val="00D95570"/>
    <w:rsid w:val="00D96E40"/>
    <w:rsid w:val="00DA643C"/>
    <w:rsid w:val="00DC0A39"/>
    <w:rsid w:val="00F058D6"/>
    <w:rsid w:val="00F11B43"/>
    <w:rsid w:val="00F1292F"/>
    <w:rsid w:val="00F301BF"/>
    <w:rsid w:val="00F40A5E"/>
    <w:rsid w:val="00F83DE5"/>
    <w:rsid w:val="00FC206D"/>
    <w:rsid w:val="00FC2E8C"/>
    <w:rsid w:val="00FC499D"/>
    <w:rsid w:val="00FD4C30"/>
    <w:rsid w:val="01F11377"/>
    <w:rsid w:val="02663C42"/>
    <w:rsid w:val="02BD1C5E"/>
    <w:rsid w:val="02F2711C"/>
    <w:rsid w:val="032C3F6C"/>
    <w:rsid w:val="03463A74"/>
    <w:rsid w:val="036D2DAF"/>
    <w:rsid w:val="04641FC7"/>
    <w:rsid w:val="04DD015A"/>
    <w:rsid w:val="04FF3EDA"/>
    <w:rsid w:val="05382EB2"/>
    <w:rsid w:val="054248F2"/>
    <w:rsid w:val="05954997"/>
    <w:rsid w:val="059A2B4E"/>
    <w:rsid w:val="05C11FDD"/>
    <w:rsid w:val="05C55124"/>
    <w:rsid w:val="061903D6"/>
    <w:rsid w:val="06244E71"/>
    <w:rsid w:val="06AD62E4"/>
    <w:rsid w:val="07B211EC"/>
    <w:rsid w:val="07C80EFB"/>
    <w:rsid w:val="07E92CA1"/>
    <w:rsid w:val="08071A24"/>
    <w:rsid w:val="089C4BCC"/>
    <w:rsid w:val="08A74FB5"/>
    <w:rsid w:val="09155678"/>
    <w:rsid w:val="0A3A06CF"/>
    <w:rsid w:val="0AA90B70"/>
    <w:rsid w:val="0B725411"/>
    <w:rsid w:val="0BA37CB5"/>
    <w:rsid w:val="0BE507CD"/>
    <w:rsid w:val="0BEA58E4"/>
    <w:rsid w:val="0D2F000E"/>
    <w:rsid w:val="0D302FC9"/>
    <w:rsid w:val="0D3863BD"/>
    <w:rsid w:val="0D8633EB"/>
    <w:rsid w:val="0DE87C01"/>
    <w:rsid w:val="0F1D1B2D"/>
    <w:rsid w:val="0FAB7A85"/>
    <w:rsid w:val="103F3D25"/>
    <w:rsid w:val="10C07A2F"/>
    <w:rsid w:val="10D62593"/>
    <w:rsid w:val="112C24FB"/>
    <w:rsid w:val="115C71F0"/>
    <w:rsid w:val="11F254F3"/>
    <w:rsid w:val="12372F05"/>
    <w:rsid w:val="128D521B"/>
    <w:rsid w:val="12F64695"/>
    <w:rsid w:val="13652D5C"/>
    <w:rsid w:val="139C151B"/>
    <w:rsid w:val="13C0517C"/>
    <w:rsid w:val="13DE7959"/>
    <w:rsid w:val="140F7DA7"/>
    <w:rsid w:val="141352AC"/>
    <w:rsid w:val="1459176D"/>
    <w:rsid w:val="14597971"/>
    <w:rsid w:val="14A64372"/>
    <w:rsid w:val="14AF1479"/>
    <w:rsid w:val="1541598C"/>
    <w:rsid w:val="162C6AF9"/>
    <w:rsid w:val="16B94831"/>
    <w:rsid w:val="173E7294"/>
    <w:rsid w:val="174C45E9"/>
    <w:rsid w:val="17C87326"/>
    <w:rsid w:val="17E27FC0"/>
    <w:rsid w:val="18AB2C3E"/>
    <w:rsid w:val="1A3F329F"/>
    <w:rsid w:val="1A800AAC"/>
    <w:rsid w:val="1AB70005"/>
    <w:rsid w:val="1C47468D"/>
    <w:rsid w:val="1C710EBB"/>
    <w:rsid w:val="1C8F0C9C"/>
    <w:rsid w:val="1CC80B7E"/>
    <w:rsid w:val="1D886CF8"/>
    <w:rsid w:val="1DF357C8"/>
    <w:rsid w:val="1EB37DB8"/>
    <w:rsid w:val="1F94163B"/>
    <w:rsid w:val="20167283"/>
    <w:rsid w:val="210E7F63"/>
    <w:rsid w:val="212E3397"/>
    <w:rsid w:val="213A031C"/>
    <w:rsid w:val="221C5FD2"/>
    <w:rsid w:val="228026A7"/>
    <w:rsid w:val="22837AA1"/>
    <w:rsid w:val="22901D68"/>
    <w:rsid w:val="22B2597D"/>
    <w:rsid w:val="22EC1AEA"/>
    <w:rsid w:val="230E1A60"/>
    <w:rsid w:val="232C4A71"/>
    <w:rsid w:val="23356BAC"/>
    <w:rsid w:val="234C07DB"/>
    <w:rsid w:val="239922E2"/>
    <w:rsid w:val="23C43FED"/>
    <w:rsid w:val="23E941FF"/>
    <w:rsid w:val="24747FE9"/>
    <w:rsid w:val="24833D88"/>
    <w:rsid w:val="24D26ABE"/>
    <w:rsid w:val="254D7E19"/>
    <w:rsid w:val="260B2287"/>
    <w:rsid w:val="26A65A89"/>
    <w:rsid w:val="26B446CD"/>
    <w:rsid w:val="271611CC"/>
    <w:rsid w:val="284A2254"/>
    <w:rsid w:val="286F11F3"/>
    <w:rsid w:val="28C44619"/>
    <w:rsid w:val="29911BBB"/>
    <w:rsid w:val="29E17035"/>
    <w:rsid w:val="29E64D5E"/>
    <w:rsid w:val="2A514832"/>
    <w:rsid w:val="2A952A67"/>
    <w:rsid w:val="2AA942CB"/>
    <w:rsid w:val="2BAA4ABB"/>
    <w:rsid w:val="2BFE5801"/>
    <w:rsid w:val="2C4E7F91"/>
    <w:rsid w:val="2C9535F8"/>
    <w:rsid w:val="2CEA709A"/>
    <w:rsid w:val="2D1E4F96"/>
    <w:rsid w:val="2DE0224B"/>
    <w:rsid w:val="2E485CFC"/>
    <w:rsid w:val="2E4C78E1"/>
    <w:rsid w:val="2EF578DF"/>
    <w:rsid w:val="2F61560E"/>
    <w:rsid w:val="2F985D17"/>
    <w:rsid w:val="2FD40C0D"/>
    <w:rsid w:val="2FD61B58"/>
    <w:rsid w:val="304720AE"/>
    <w:rsid w:val="30C245F8"/>
    <w:rsid w:val="3106315E"/>
    <w:rsid w:val="317E26AD"/>
    <w:rsid w:val="31C3373F"/>
    <w:rsid w:val="32132BEF"/>
    <w:rsid w:val="33995EB7"/>
    <w:rsid w:val="33A1422B"/>
    <w:rsid w:val="344D7F0F"/>
    <w:rsid w:val="355157DD"/>
    <w:rsid w:val="35A20931"/>
    <w:rsid w:val="35BE4BE0"/>
    <w:rsid w:val="35DC154A"/>
    <w:rsid w:val="364F3991"/>
    <w:rsid w:val="36725CAF"/>
    <w:rsid w:val="3767774F"/>
    <w:rsid w:val="37E83EBD"/>
    <w:rsid w:val="381047F6"/>
    <w:rsid w:val="38404012"/>
    <w:rsid w:val="386509B9"/>
    <w:rsid w:val="38DC1EC3"/>
    <w:rsid w:val="39BE192E"/>
    <w:rsid w:val="39C80763"/>
    <w:rsid w:val="39E15381"/>
    <w:rsid w:val="3A0E5ACB"/>
    <w:rsid w:val="3A311FFA"/>
    <w:rsid w:val="3A4B457F"/>
    <w:rsid w:val="3AD66EB0"/>
    <w:rsid w:val="3B266457"/>
    <w:rsid w:val="3BC9096F"/>
    <w:rsid w:val="3BCE5DD9"/>
    <w:rsid w:val="3C513C1F"/>
    <w:rsid w:val="3D0C6BB9"/>
    <w:rsid w:val="3D736C38"/>
    <w:rsid w:val="3E433A6C"/>
    <w:rsid w:val="3E7321FD"/>
    <w:rsid w:val="3EE14075"/>
    <w:rsid w:val="3F892743"/>
    <w:rsid w:val="401F6C03"/>
    <w:rsid w:val="40BA6A38"/>
    <w:rsid w:val="40FC2715"/>
    <w:rsid w:val="411E510D"/>
    <w:rsid w:val="412D0C47"/>
    <w:rsid w:val="41557B35"/>
    <w:rsid w:val="41DE664A"/>
    <w:rsid w:val="41FF1784"/>
    <w:rsid w:val="42095678"/>
    <w:rsid w:val="434176D6"/>
    <w:rsid w:val="43F75857"/>
    <w:rsid w:val="44DF6B72"/>
    <w:rsid w:val="4506143C"/>
    <w:rsid w:val="452A22D2"/>
    <w:rsid w:val="45467F62"/>
    <w:rsid w:val="471A7FEB"/>
    <w:rsid w:val="47234B32"/>
    <w:rsid w:val="47394A4E"/>
    <w:rsid w:val="47A04ACD"/>
    <w:rsid w:val="487B2E3B"/>
    <w:rsid w:val="49243A98"/>
    <w:rsid w:val="494D658F"/>
    <w:rsid w:val="4A7144FF"/>
    <w:rsid w:val="4A94707E"/>
    <w:rsid w:val="4B0D3A63"/>
    <w:rsid w:val="4B263ED8"/>
    <w:rsid w:val="4BC30D8B"/>
    <w:rsid w:val="4CA26BF2"/>
    <w:rsid w:val="4D6539F0"/>
    <w:rsid w:val="4DDC7A65"/>
    <w:rsid w:val="4E1B3A02"/>
    <w:rsid w:val="4E3A6FE6"/>
    <w:rsid w:val="4E4A7F43"/>
    <w:rsid w:val="4F3F510F"/>
    <w:rsid w:val="4F811208"/>
    <w:rsid w:val="4F843AE4"/>
    <w:rsid w:val="4FCE5321"/>
    <w:rsid w:val="4FDA5883"/>
    <w:rsid w:val="5024171A"/>
    <w:rsid w:val="506D75BA"/>
    <w:rsid w:val="50962F12"/>
    <w:rsid w:val="50AF5D81"/>
    <w:rsid w:val="50B05655"/>
    <w:rsid w:val="50B25872"/>
    <w:rsid w:val="51E45009"/>
    <w:rsid w:val="523302EC"/>
    <w:rsid w:val="523C1920"/>
    <w:rsid w:val="531620E8"/>
    <w:rsid w:val="54264A3E"/>
    <w:rsid w:val="546517EB"/>
    <w:rsid w:val="547D11FA"/>
    <w:rsid w:val="54FB1595"/>
    <w:rsid w:val="55240938"/>
    <w:rsid w:val="56000E0D"/>
    <w:rsid w:val="561A1EEF"/>
    <w:rsid w:val="56921A85"/>
    <w:rsid w:val="57D32A32"/>
    <w:rsid w:val="58497015"/>
    <w:rsid w:val="588D1669"/>
    <w:rsid w:val="5891317A"/>
    <w:rsid w:val="593929DD"/>
    <w:rsid w:val="59B82F10"/>
    <w:rsid w:val="59C7413C"/>
    <w:rsid w:val="5BF64864"/>
    <w:rsid w:val="5C69772C"/>
    <w:rsid w:val="5CB52971"/>
    <w:rsid w:val="5CB54F34"/>
    <w:rsid w:val="5CC13548"/>
    <w:rsid w:val="5D2346B9"/>
    <w:rsid w:val="5D942587"/>
    <w:rsid w:val="5DAE2E58"/>
    <w:rsid w:val="5E283661"/>
    <w:rsid w:val="5E2A4C99"/>
    <w:rsid w:val="5E350B4D"/>
    <w:rsid w:val="5EBB1D95"/>
    <w:rsid w:val="5EE017FC"/>
    <w:rsid w:val="5F011E9E"/>
    <w:rsid w:val="5FFE1175"/>
    <w:rsid w:val="600D6620"/>
    <w:rsid w:val="604E0DDC"/>
    <w:rsid w:val="6051475F"/>
    <w:rsid w:val="61143FF1"/>
    <w:rsid w:val="612B1454"/>
    <w:rsid w:val="619A0388"/>
    <w:rsid w:val="61DB42AA"/>
    <w:rsid w:val="63151915"/>
    <w:rsid w:val="63A70B3A"/>
    <w:rsid w:val="64E12CCB"/>
    <w:rsid w:val="64F566E2"/>
    <w:rsid w:val="64F83F20"/>
    <w:rsid w:val="65AA5798"/>
    <w:rsid w:val="66455C28"/>
    <w:rsid w:val="669B3A7C"/>
    <w:rsid w:val="66CE76C1"/>
    <w:rsid w:val="66EC51E2"/>
    <w:rsid w:val="67386535"/>
    <w:rsid w:val="67AE06E9"/>
    <w:rsid w:val="685017A0"/>
    <w:rsid w:val="688C3682"/>
    <w:rsid w:val="68BA5980"/>
    <w:rsid w:val="692048D0"/>
    <w:rsid w:val="69B6313D"/>
    <w:rsid w:val="6AA57003"/>
    <w:rsid w:val="6B3706EA"/>
    <w:rsid w:val="6B3C5138"/>
    <w:rsid w:val="6BC21A78"/>
    <w:rsid w:val="6BE97F42"/>
    <w:rsid w:val="6BEF307E"/>
    <w:rsid w:val="6CDF1062"/>
    <w:rsid w:val="6CF56FB6"/>
    <w:rsid w:val="6D5213BA"/>
    <w:rsid w:val="6DDB3F07"/>
    <w:rsid w:val="6E6338E3"/>
    <w:rsid w:val="6E763DCD"/>
    <w:rsid w:val="6EC30F1E"/>
    <w:rsid w:val="6ECE6BD2"/>
    <w:rsid w:val="6F0244CC"/>
    <w:rsid w:val="6F1C418A"/>
    <w:rsid w:val="6F9B6154"/>
    <w:rsid w:val="6FF45107"/>
    <w:rsid w:val="70F058CE"/>
    <w:rsid w:val="71863042"/>
    <w:rsid w:val="72323CC5"/>
    <w:rsid w:val="724C54B6"/>
    <w:rsid w:val="72516841"/>
    <w:rsid w:val="728C1627"/>
    <w:rsid w:val="728E35F1"/>
    <w:rsid w:val="73164E6F"/>
    <w:rsid w:val="73D36147"/>
    <w:rsid w:val="741C4C2C"/>
    <w:rsid w:val="7475450A"/>
    <w:rsid w:val="75BE41ED"/>
    <w:rsid w:val="75FC4FF3"/>
    <w:rsid w:val="76391C93"/>
    <w:rsid w:val="767D5E56"/>
    <w:rsid w:val="76EF3167"/>
    <w:rsid w:val="77BB7927"/>
    <w:rsid w:val="77BC4F69"/>
    <w:rsid w:val="77DB72D8"/>
    <w:rsid w:val="7826320F"/>
    <w:rsid w:val="78320EC2"/>
    <w:rsid w:val="784A7FBA"/>
    <w:rsid w:val="791C232A"/>
    <w:rsid w:val="79984D55"/>
    <w:rsid w:val="79A945B3"/>
    <w:rsid w:val="79BD656A"/>
    <w:rsid w:val="79ED322D"/>
    <w:rsid w:val="7A372A96"/>
    <w:rsid w:val="7B0E6AD2"/>
    <w:rsid w:val="7B4E6013"/>
    <w:rsid w:val="7BDD2EF3"/>
    <w:rsid w:val="7C152C26"/>
    <w:rsid w:val="7C887303"/>
    <w:rsid w:val="7EAD3051"/>
    <w:rsid w:val="7EAF6DC9"/>
    <w:rsid w:val="7EC7672A"/>
    <w:rsid w:val="7F0D2FFE"/>
    <w:rsid w:val="7F3B74DD"/>
    <w:rsid w:val="7F814DD6"/>
    <w:rsid w:val="7F9E2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spacing w:beforeAutospacing="1" w:afterAutospacing="1"/>
      <w:outlineLvl w:val="1"/>
    </w:pPr>
    <w:rPr>
      <w:rFonts w:hint="eastAsia" w:ascii="宋体" w:hAnsi="宋体"/>
      <w:b/>
      <w:bCs/>
      <w:kern w:val="0"/>
      <w:sz w:val="36"/>
      <w:szCs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autoRedefine/>
    <w:unhideWhenUsed/>
    <w:qFormat/>
    <w:uiPriority w:val="99"/>
    <w:rPr>
      <w:color w:val="0000FF"/>
      <w:u w:val="single"/>
    </w:rPr>
  </w:style>
  <w:style w:type="character" w:customStyle="1" w:styleId="10">
    <w:name w:val="页脚 Char"/>
    <w:basedOn w:val="8"/>
    <w:link w:val="4"/>
    <w:autoRedefine/>
    <w:qFormat/>
    <w:uiPriority w:val="99"/>
    <w:rPr>
      <w:sz w:val="18"/>
      <w:szCs w:val="18"/>
    </w:rPr>
  </w:style>
  <w:style w:type="character" w:customStyle="1" w:styleId="11">
    <w:name w:val="页眉 Char"/>
    <w:basedOn w:val="8"/>
    <w:link w:val="5"/>
    <w:autoRedefine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3"/>
    <w:autoRedefine/>
    <w:semiHidden/>
    <w:qFormat/>
    <w:uiPriority w:val="99"/>
    <w:rPr>
      <w:sz w:val="18"/>
      <w:szCs w:val="18"/>
    </w:rPr>
  </w:style>
  <w:style w:type="paragraph" w:customStyle="1" w:styleId="13">
    <w:name w:val="Table Paragraph"/>
    <w:basedOn w:val="1"/>
    <w:autoRedefine/>
    <w:qFormat/>
    <w:uiPriority w:val="1"/>
    <w:rPr>
      <w:rFonts w:ascii="仿宋" w:hAnsi="仿宋" w:eastAsia="仿宋" w:cs="仿宋"/>
      <w:lang w:val="zh-CN" w:bidi="zh-CN"/>
    </w:rPr>
  </w:style>
  <w:style w:type="table" w:customStyle="1" w:styleId="14">
    <w:name w:val="Table Normal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页眉与页脚"/>
    <w:autoRedefine/>
    <w:qFormat/>
    <w:uiPriority w:val="0"/>
    <w:pPr>
      <w:tabs>
        <w:tab w:val="right" w:pos="9020"/>
      </w:tabs>
    </w:pPr>
    <w:rPr>
      <w:rFonts w:ascii="Wingdings 3" w:hAnsi="Wingdings 3" w:eastAsia="Arial Unicode MS" w:cs="Arial Unicode MS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1238</Words>
  <Characters>1384</Characters>
  <Lines>11</Lines>
  <Paragraphs>3</Paragraphs>
  <TotalTime>1</TotalTime>
  <ScaleCrop>false</ScaleCrop>
  <LinksUpToDate>false</LinksUpToDate>
  <CharactersWithSpaces>1451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2025-01-27T07:04:00Z</dcterms:created>
  <dc:creator>xhuser</dc:creator>
  <cp:lastModifiedBy>WPS_1675250899</cp:lastModifiedBy>
  <cp:lastPrinted>2025-01-13T06:21:00Z</cp:lastPrinted>
  <dcterms:modified xsi:type="dcterms:W3CDTF">2025-02-05T11:14:33Z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C3F0052145484210843C75A2EAEB75C0_13</vt:lpwstr>
  </property>
  <property fmtid="{D5CDD505-2E9C-101B-9397-08002B2CF9AE}" pid="4" name="KSOTemplateDocerSaveRecord">
    <vt:lpwstr>eyJoZGlkIjoiNTNlNmJhMTg3NDBiOWRhYTNjMTdiMmRkZmE4N2E4NzQiLCJ1c2VySWQiOiIxNDY5ODg2NjM1In0=</vt:lpwstr>
  </property>
</Properties>
</file>